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15" w:rsidRDefault="00E95515">
      <w:pPr>
        <w:rPr>
          <w:b/>
          <w:bCs/>
        </w:rPr>
      </w:pPr>
      <w:r w:rsidRPr="00E95515">
        <w:rPr>
          <w:b/>
          <w:bCs/>
        </w:rPr>
        <w:t>Basisarbeit und Vernetzung</w:t>
      </w:r>
      <w:r>
        <w:rPr>
          <w:b/>
          <w:bCs/>
        </w:rPr>
        <w:t>:</w:t>
      </w:r>
    </w:p>
    <w:p w:rsidR="00DA6215" w:rsidRDefault="00DA6215">
      <w:pPr>
        <w:rPr>
          <w:bCs/>
        </w:rPr>
      </w:pPr>
      <w:r>
        <w:rPr>
          <w:bCs/>
        </w:rPr>
        <w:t>Der Bezirksvorstand muss im Bereich Basisarbeit weiterhin wirken. In diesem Rahmen…</w:t>
      </w:r>
    </w:p>
    <w:p w:rsidR="00DA6215" w:rsidRDefault="00DA6215">
      <w:pPr>
        <w:rPr>
          <w:bCs/>
        </w:rPr>
      </w:pPr>
      <w:r>
        <w:rPr>
          <w:bCs/>
        </w:rPr>
        <w:t>… muss die Basistour an den regionalen Schulen fortgeführt werden.</w:t>
      </w:r>
    </w:p>
    <w:p w:rsidR="00DA6215" w:rsidRPr="00DA6215" w:rsidRDefault="00DA6215">
      <w:pPr>
        <w:rPr>
          <w:bCs/>
        </w:rPr>
      </w:pPr>
      <w:r>
        <w:rPr>
          <w:bCs/>
        </w:rPr>
        <w:t xml:space="preserve">… muss eine zentrale Veranstaltung im Bereich Basisarbeit für Lehrer*innen und Schulleitungen konzeptioniert werden und  diese soll in der kommenden Legislaturperiode stattfinden. </w:t>
      </w:r>
    </w:p>
    <w:p w:rsidR="00E95515" w:rsidRDefault="00E95515">
      <w:pPr>
        <w:rPr>
          <w:b/>
          <w:bCs/>
        </w:rPr>
      </w:pPr>
      <w:r>
        <w:rPr>
          <w:b/>
          <w:bCs/>
        </w:rPr>
        <w:t>Seminare und Fortbildungen:</w:t>
      </w:r>
    </w:p>
    <w:p w:rsidR="00DA6215" w:rsidRPr="00DA6215" w:rsidRDefault="00DA6215">
      <w:r w:rsidRPr="00DA6215">
        <w:t>Im Bereich Seminare und Fortbildungen soll der Bezirksvorstand die bisherigen Angebote aufrechterhalten. Darüber hinaus…</w:t>
      </w:r>
    </w:p>
    <w:p w:rsidR="00DA6215" w:rsidRDefault="00DA6215">
      <w:r>
        <w:t xml:space="preserve">… soll ein SV-Tag für die </w:t>
      </w:r>
      <w:proofErr w:type="spellStart"/>
      <w:r>
        <w:t>angehörigen</w:t>
      </w:r>
      <w:proofErr w:type="spellEnd"/>
      <w:r>
        <w:t xml:space="preserve"> Schüler*</w:t>
      </w:r>
      <w:proofErr w:type="spellStart"/>
      <w:r>
        <w:t>innenvertretungen</w:t>
      </w:r>
      <w:proofErr w:type="spellEnd"/>
      <w:r>
        <w:t xml:space="preserve"> konzeptioniert werden und möglichst noch in der kommenden Legislaturperiode stattfinden.</w:t>
      </w:r>
    </w:p>
    <w:p w:rsidR="00E95515" w:rsidRDefault="00DA6215">
      <w:r>
        <w:t xml:space="preserve">… sollen für die Angebote mehr Werbungs- bzw. Informationsschreiben an die Schulen gesendet werden. </w:t>
      </w:r>
    </w:p>
    <w:p w:rsidR="00E95515" w:rsidRDefault="00E95515">
      <w:pPr>
        <w:rPr>
          <w:b/>
          <w:bCs/>
        </w:rPr>
      </w:pPr>
      <w:r>
        <w:rPr>
          <w:b/>
          <w:bCs/>
        </w:rPr>
        <w:t xml:space="preserve">Integration und </w:t>
      </w:r>
      <w:r w:rsidR="00DF7235">
        <w:rPr>
          <w:b/>
          <w:bCs/>
        </w:rPr>
        <w:t>Anti Rassismus</w:t>
      </w:r>
    </w:p>
    <w:p w:rsidR="00DA6215" w:rsidRDefault="00DA6215">
      <w:r>
        <w:t>Der Bezirksvorstand…</w:t>
      </w:r>
    </w:p>
    <w:p w:rsidR="00DA6215" w:rsidRDefault="00DA6215">
      <w:r>
        <w:t>… muss in der kommenden Legislaturperiode einen Workshop zum Thema „Integration (an den Schul</w:t>
      </w:r>
      <w:r w:rsidR="00DF7235">
        <w:t xml:space="preserve">en im Kreis Herford)“ anbieten. </w:t>
      </w:r>
    </w:p>
    <w:p w:rsidR="00DA6215" w:rsidRPr="00DA6215" w:rsidRDefault="00DA6215">
      <w:r>
        <w:t xml:space="preserve">… soll seine Kooperation mit </w:t>
      </w:r>
      <w:proofErr w:type="spellStart"/>
      <w:r>
        <w:t>NRWeltoffen</w:t>
      </w:r>
      <w:proofErr w:type="spellEnd"/>
      <w:r>
        <w:t xml:space="preserve"> fortführen</w:t>
      </w:r>
      <w:r w:rsidR="00FA178C">
        <w:t>.</w:t>
      </w:r>
      <w:r w:rsidR="00DF7235">
        <w:t xml:space="preserve"> </w:t>
      </w:r>
    </w:p>
    <w:p w:rsidR="00E95515" w:rsidRDefault="00E95515">
      <w:pPr>
        <w:rPr>
          <w:b/>
          <w:bCs/>
        </w:rPr>
      </w:pPr>
      <w:r>
        <w:rPr>
          <w:b/>
          <w:bCs/>
        </w:rPr>
        <w:t>Inklusion</w:t>
      </w:r>
    </w:p>
    <w:p w:rsidR="00FA178C" w:rsidRDefault="00FA178C">
      <w:r>
        <w:t xml:space="preserve">Im Bereich Inklusion fehlt bislang eine eindeutige aktuelle Positionierung der BSV. Der </w:t>
      </w:r>
      <w:proofErr w:type="spellStart"/>
      <w:r>
        <w:t>BeVo</w:t>
      </w:r>
      <w:proofErr w:type="spellEnd"/>
      <w:r>
        <w:t>…</w:t>
      </w:r>
    </w:p>
    <w:p w:rsidR="00FA178C" w:rsidRDefault="00FA178C">
      <w:r>
        <w:t xml:space="preserve">… soll deshalb die Formulierung eines entsprechenden GPO-Punktes organisieren. </w:t>
      </w:r>
    </w:p>
    <w:p w:rsidR="00E95515" w:rsidRDefault="00E95515">
      <w:pPr>
        <w:rPr>
          <w:b/>
          <w:bCs/>
        </w:rPr>
      </w:pPr>
      <w:r>
        <w:rPr>
          <w:b/>
          <w:bCs/>
        </w:rPr>
        <w:t xml:space="preserve">Teilnahme an Ausschusssitzungen </w:t>
      </w:r>
    </w:p>
    <w:p w:rsidR="00E95515" w:rsidRDefault="00FA178C">
      <w:r>
        <w:t xml:space="preserve">Die BSV nimmt an den Schul- und Kultur- bzw. Jugendhilfeausschüssen der Kommunen und des Kreises teil. Der </w:t>
      </w:r>
      <w:proofErr w:type="spellStart"/>
      <w:r>
        <w:t>BeVo</w:t>
      </w:r>
      <w:proofErr w:type="spellEnd"/>
      <w:r>
        <w:t>…</w:t>
      </w:r>
    </w:p>
    <w:p w:rsidR="00FA178C" w:rsidRDefault="00FA178C">
      <w:r>
        <w:t>… muss auf der Klausurtagung die Zuständigkeiten für diese Aufgabe festlegen.</w:t>
      </w:r>
    </w:p>
    <w:p w:rsidR="00E95515" w:rsidRDefault="00E95515">
      <w:pPr>
        <w:rPr>
          <w:b/>
          <w:bCs/>
        </w:rPr>
      </w:pPr>
      <w:r w:rsidRPr="00E95515">
        <w:rPr>
          <w:b/>
          <w:bCs/>
        </w:rPr>
        <w:t>K</w:t>
      </w:r>
      <w:r w:rsidR="00FA178C">
        <w:rPr>
          <w:b/>
          <w:bCs/>
        </w:rPr>
        <w:t>lausurtagung</w:t>
      </w:r>
    </w:p>
    <w:p w:rsidR="00FA178C" w:rsidRDefault="00FA178C">
      <w:r>
        <w:t xml:space="preserve">Der </w:t>
      </w:r>
      <w:proofErr w:type="spellStart"/>
      <w:r>
        <w:t>BeVo</w:t>
      </w:r>
      <w:proofErr w:type="spellEnd"/>
      <w:r>
        <w:t>…</w:t>
      </w:r>
    </w:p>
    <w:p w:rsidR="00E95515" w:rsidRDefault="00FA178C">
      <w:r>
        <w:t xml:space="preserve">… muss eine Klausurtagung abhalten, die ihn auf die anstehenden Aufgaben vorbereitet. </w:t>
      </w:r>
    </w:p>
    <w:p w:rsidR="00FA178C" w:rsidRDefault="00E95515">
      <w:pPr>
        <w:rPr>
          <w:b/>
          <w:bCs/>
        </w:rPr>
      </w:pPr>
      <w:r>
        <w:rPr>
          <w:b/>
          <w:bCs/>
        </w:rPr>
        <w:t>Planspiel Politik</w:t>
      </w:r>
    </w:p>
    <w:p w:rsidR="00FA178C" w:rsidRDefault="00FA178C">
      <w:r>
        <w:t xml:space="preserve">Das Planspiel Jugendkreistag war eine super Gelegenheit für Schüler*innen einen Einblick in die Politik zu bekommen. Der </w:t>
      </w:r>
      <w:proofErr w:type="spellStart"/>
      <w:r>
        <w:t>BeVo</w:t>
      </w:r>
      <w:proofErr w:type="spellEnd"/>
      <w:r>
        <w:t>…</w:t>
      </w:r>
    </w:p>
    <w:p w:rsidR="00FA178C" w:rsidRPr="00FA178C" w:rsidRDefault="00FA178C">
      <w:r>
        <w:t xml:space="preserve">… soll daher die positiven Aspekte und die Erfahrungen aus dem Projekt nutzen, um ein neues Planspiel oder ein ähnliches Projekt zu konzeptionieren und auf den Weg zu bringen. </w:t>
      </w:r>
    </w:p>
    <w:p w:rsidR="00DF7235" w:rsidRDefault="00DF7235">
      <w:pPr>
        <w:rPr>
          <w:b/>
          <w:bCs/>
        </w:rPr>
      </w:pPr>
    </w:p>
    <w:p w:rsidR="00E95515" w:rsidRDefault="00E95515">
      <w:pPr>
        <w:rPr>
          <w:b/>
          <w:bCs/>
        </w:rPr>
      </w:pPr>
      <w:r>
        <w:rPr>
          <w:b/>
          <w:bCs/>
        </w:rPr>
        <w:lastRenderedPageBreak/>
        <w:t xml:space="preserve">Schüler*innenticket </w:t>
      </w:r>
    </w:p>
    <w:p w:rsidR="00FA178C" w:rsidRDefault="00FA178C">
      <w:r>
        <w:t xml:space="preserve">Im Bereich Schüler*innenticket OWL steht nach wie vor viel Diskussionsarbeit an. Der </w:t>
      </w:r>
      <w:proofErr w:type="spellStart"/>
      <w:r>
        <w:t>BeVo</w:t>
      </w:r>
      <w:proofErr w:type="spellEnd"/>
      <w:r>
        <w:t>…</w:t>
      </w:r>
    </w:p>
    <w:p w:rsidR="00FA178C" w:rsidRDefault="00FA178C">
      <w:r>
        <w:t>… muss diese Gespräche weiterhin führen.</w:t>
      </w:r>
    </w:p>
    <w:p w:rsidR="00FA178C" w:rsidRPr="00FA178C" w:rsidRDefault="00FA178C">
      <w:r>
        <w:t xml:space="preserve">… muss </w:t>
      </w:r>
      <w:r w:rsidR="00AC3037">
        <w:t xml:space="preserve">bei Verkehrsbetrieben und Politik die Position der BSV deutlich machen und sich weiterhin für eine Etablierung des Tickets einsetzen. </w:t>
      </w:r>
      <w:bookmarkStart w:id="0" w:name="_GoBack"/>
      <w:bookmarkEnd w:id="0"/>
    </w:p>
    <w:p w:rsidR="00AC3037" w:rsidRDefault="00E95515">
      <w:pPr>
        <w:rPr>
          <w:b/>
          <w:bCs/>
        </w:rPr>
      </w:pPr>
      <w:r>
        <w:rPr>
          <w:b/>
          <w:bCs/>
        </w:rPr>
        <w:t xml:space="preserve">Digitalisierung </w:t>
      </w:r>
    </w:p>
    <w:p w:rsidR="00AC3037" w:rsidRDefault="00AC3037">
      <w:r>
        <w:t xml:space="preserve">Digitalisierung in der Schule ist eine der größten Herausforderungen der heutigen Schulwelt. Der </w:t>
      </w:r>
      <w:proofErr w:type="spellStart"/>
      <w:r>
        <w:t>BeVo</w:t>
      </w:r>
      <w:proofErr w:type="spellEnd"/>
      <w:r>
        <w:t>…</w:t>
      </w:r>
    </w:p>
    <w:p w:rsidR="00AC3037" w:rsidRDefault="00AC3037">
      <w:r>
        <w:t xml:space="preserve">… kann daher auf einer BDK das Thema behandeln. </w:t>
      </w:r>
    </w:p>
    <w:p w:rsidR="00AC3037" w:rsidRPr="00AC3037" w:rsidRDefault="00AC3037">
      <w:r>
        <w:t xml:space="preserve">… kann einen Workshop zum Thema anbieten, aus dem sich ggf. ein aktualisierter Grundsatzprogrammantrag ergibt. </w:t>
      </w:r>
    </w:p>
    <w:p w:rsidR="00E95515" w:rsidRDefault="00E95515">
      <w:r>
        <w:t>Behandlung auf BDK ggf. WS+GPO kann</w:t>
      </w:r>
    </w:p>
    <w:p w:rsidR="00E95515" w:rsidRDefault="00E95515">
      <w:pPr>
        <w:rPr>
          <w:b/>
          <w:bCs/>
        </w:rPr>
      </w:pPr>
      <w:r>
        <w:rPr>
          <w:b/>
          <w:bCs/>
        </w:rPr>
        <w:t xml:space="preserve">Gründung BSV </w:t>
      </w:r>
      <w:proofErr w:type="spellStart"/>
      <w:r>
        <w:rPr>
          <w:b/>
          <w:bCs/>
        </w:rPr>
        <w:t>MiLü</w:t>
      </w:r>
      <w:proofErr w:type="spellEnd"/>
    </w:p>
    <w:p w:rsidR="00AC3037" w:rsidRDefault="00AC3037">
      <w:r>
        <w:t xml:space="preserve">Der </w:t>
      </w:r>
      <w:proofErr w:type="spellStart"/>
      <w:r>
        <w:t>BeVo</w:t>
      </w:r>
      <w:proofErr w:type="spellEnd"/>
      <w:r>
        <w:t>…</w:t>
      </w:r>
    </w:p>
    <w:p w:rsidR="00AC3037" w:rsidRDefault="00AC3037">
      <w:r>
        <w:t xml:space="preserve">… kann die BSV Minden-Lübbecke bei ihrer Gründung unterstützen und dort Initiativen fördern oder diese anstoßen. </w:t>
      </w:r>
    </w:p>
    <w:p w:rsidR="00E95515" w:rsidRDefault="00E95515">
      <w:pPr>
        <w:rPr>
          <w:b/>
          <w:bCs/>
        </w:rPr>
      </w:pPr>
      <w:r>
        <w:rPr>
          <w:b/>
          <w:bCs/>
        </w:rPr>
        <w:t>Regio SV OWL</w:t>
      </w:r>
    </w:p>
    <w:p w:rsidR="00E95515" w:rsidRDefault="00EF3C1D">
      <w:r>
        <w:t xml:space="preserve">Der </w:t>
      </w:r>
      <w:proofErr w:type="spellStart"/>
      <w:r>
        <w:t>BeVo</w:t>
      </w:r>
      <w:proofErr w:type="spellEnd"/>
      <w:r>
        <w:t>…</w:t>
      </w:r>
    </w:p>
    <w:p w:rsidR="00EF3C1D" w:rsidRPr="00E95515" w:rsidRDefault="00DF7235">
      <w:r>
        <w:t xml:space="preserve">… soll </w:t>
      </w:r>
      <w:r w:rsidR="00EF3C1D">
        <w:t>sich aktiv in den Gründungsprozess einer regionalen SV in OWL einbringen.</w:t>
      </w:r>
    </w:p>
    <w:p w:rsidR="00E95515" w:rsidRPr="00E95515" w:rsidRDefault="00E95515"/>
    <w:p w:rsidR="00E95515" w:rsidRDefault="00E95515"/>
    <w:p w:rsidR="00E95515" w:rsidRPr="00E95515" w:rsidRDefault="00E95515"/>
    <w:sectPr w:rsidR="00E95515" w:rsidRPr="00E9551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037" w:rsidRDefault="00AC3037" w:rsidP="00FA178C">
      <w:pPr>
        <w:spacing w:after="0" w:line="240" w:lineRule="auto"/>
      </w:pPr>
      <w:r>
        <w:separator/>
      </w:r>
    </w:p>
  </w:endnote>
  <w:endnote w:type="continuationSeparator" w:id="0">
    <w:p w:rsidR="00AC3037" w:rsidRDefault="00AC3037" w:rsidP="00FA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037" w:rsidRDefault="00AC3037" w:rsidP="00FA178C">
      <w:pPr>
        <w:spacing w:after="0" w:line="240" w:lineRule="auto"/>
      </w:pPr>
      <w:r>
        <w:separator/>
      </w:r>
    </w:p>
  </w:footnote>
  <w:footnote w:type="continuationSeparator" w:id="0">
    <w:p w:rsidR="00AC3037" w:rsidRDefault="00AC3037" w:rsidP="00FA1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35" w:rsidRDefault="00AC3037" w:rsidP="00DF7235">
    <w:pPr>
      <w:pStyle w:val="berschrift1"/>
    </w:pPr>
    <w:r w:rsidRPr="00E95515">
      <w:t xml:space="preserve">Arbeitsprogramm </w:t>
    </w:r>
    <w:r w:rsidR="00DF7235">
      <w:t>2019/2020</w:t>
    </w:r>
  </w:p>
  <w:p w:rsidR="00AC3037" w:rsidRPr="00DF7235" w:rsidRDefault="00AC3037" w:rsidP="00DF7235">
    <w:pPr>
      <w:pStyle w:val="berschrift1"/>
      <w:spacing w:before="0" w:line="240" w:lineRule="auto"/>
      <w:rPr>
        <w:rStyle w:val="SchwacheHervorhebung"/>
      </w:rPr>
    </w:pPr>
    <w:r w:rsidRPr="00DF7235">
      <w:rPr>
        <w:rStyle w:val="SchwacheHervorhebung"/>
      </w:rPr>
      <w:t>BSV Kreis Herford</w:t>
    </w:r>
  </w:p>
  <w:p w:rsidR="00AC3037" w:rsidRDefault="00AC303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15"/>
    <w:rsid w:val="0050690F"/>
    <w:rsid w:val="00AC3037"/>
    <w:rsid w:val="00DA6215"/>
    <w:rsid w:val="00DF7235"/>
    <w:rsid w:val="00E95515"/>
    <w:rsid w:val="00EF3C1D"/>
    <w:rsid w:val="00FA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7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178C"/>
  </w:style>
  <w:style w:type="paragraph" w:styleId="Fuzeile">
    <w:name w:val="footer"/>
    <w:basedOn w:val="Standard"/>
    <w:link w:val="FuzeileZchn"/>
    <w:uiPriority w:val="99"/>
    <w:unhideWhenUsed/>
    <w:rsid w:val="00FA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178C"/>
  </w:style>
  <w:style w:type="character" w:customStyle="1" w:styleId="berschrift1Zchn">
    <w:name w:val="Überschrift 1 Zchn"/>
    <w:basedOn w:val="Absatz-Standardschriftart"/>
    <w:link w:val="berschrift1"/>
    <w:uiPriority w:val="9"/>
    <w:rsid w:val="00DF723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DF723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7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178C"/>
  </w:style>
  <w:style w:type="paragraph" w:styleId="Fuzeile">
    <w:name w:val="footer"/>
    <w:basedOn w:val="Standard"/>
    <w:link w:val="FuzeileZchn"/>
    <w:uiPriority w:val="99"/>
    <w:unhideWhenUsed/>
    <w:rsid w:val="00FA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178C"/>
  </w:style>
  <w:style w:type="character" w:customStyle="1" w:styleId="berschrift1Zchn">
    <w:name w:val="Überschrift 1 Zchn"/>
    <w:basedOn w:val="Absatz-Standardschriftart"/>
    <w:link w:val="berschrift1"/>
    <w:uiPriority w:val="9"/>
    <w:rsid w:val="00DF723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DF723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700C4-3760-40B4-A558-63608E7B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2329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Herford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Reeck</dc:creator>
  <cp:lastModifiedBy>Reeck, Maximilian Marcel (Kreis Herford)</cp:lastModifiedBy>
  <cp:revision>2</cp:revision>
  <dcterms:created xsi:type="dcterms:W3CDTF">2019-07-24T09:49:00Z</dcterms:created>
  <dcterms:modified xsi:type="dcterms:W3CDTF">2019-07-24T09:49:00Z</dcterms:modified>
</cp:coreProperties>
</file>